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B1BD" w14:textId="7DC75862" w:rsidR="00F675D8" w:rsidRPr="009813F7" w:rsidRDefault="00684838" w:rsidP="006A17F5">
      <w:pPr>
        <w:spacing w:after="0"/>
        <w:jc w:val="center"/>
        <w:rPr>
          <w:rFonts w:cstheme="minorHAnsi"/>
          <w:b/>
          <w:color w:val="58595B" w:themeColor="text1"/>
          <w:sz w:val="28"/>
          <w:szCs w:val="28"/>
        </w:rPr>
      </w:pPr>
      <w:r w:rsidRPr="002B63D2">
        <w:rPr>
          <w:rFonts w:cstheme="minorHAnsi"/>
          <w:b/>
          <w:i/>
          <w:color w:val="58595B" w:themeColor="text1"/>
          <w:sz w:val="28"/>
          <w:szCs w:val="28"/>
        </w:rPr>
        <w:t>ACE</w:t>
      </w:r>
      <w:r w:rsidR="00550E04" w:rsidRPr="009813F7">
        <w:rPr>
          <w:rFonts w:cstheme="minorHAnsi"/>
          <w:b/>
          <w:color w:val="58595B" w:themeColor="text1"/>
          <w:sz w:val="28"/>
          <w:szCs w:val="28"/>
        </w:rPr>
        <w:t xml:space="preserve"> COMPETENCY</w:t>
      </w:r>
      <w:r w:rsidR="00F675D8" w:rsidRPr="009813F7">
        <w:rPr>
          <w:rFonts w:cstheme="minorHAnsi"/>
          <w:b/>
          <w:color w:val="58595B" w:themeColor="text1"/>
          <w:sz w:val="28"/>
          <w:szCs w:val="28"/>
        </w:rPr>
        <w:t xml:space="preserve"> DEVELOPMENT </w:t>
      </w:r>
      <w:r w:rsidR="00907ADE">
        <w:rPr>
          <w:rFonts w:cstheme="minorHAnsi"/>
          <w:b/>
          <w:color w:val="58595B" w:themeColor="text1"/>
          <w:sz w:val="28"/>
          <w:szCs w:val="28"/>
        </w:rPr>
        <w:t>WORKSHEET</w:t>
      </w:r>
    </w:p>
    <w:p w14:paraId="1E6DEBD6" w14:textId="6FB8C014" w:rsidR="0068686F" w:rsidRPr="009813F7" w:rsidRDefault="0068686F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6066B7DF" w14:textId="2A77C728" w:rsidR="008E33A0" w:rsidRPr="00366CF4" w:rsidRDefault="00901DBA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  <w:r w:rsidRPr="009813F7">
        <w:rPr>
          <w:rFonts w:cstheme="minorHAnsi"/>
          <w:color w:val="58595B" w:themeColor="text1"/>
          <w:sz w:val="24"/>
          <w:szCs w:val="24"/>
        </w:rPr>
        <w:t>Name:</w:t>
      </w:r>
      <w:r>
        <w:rPr>
          <w:rFonts w:cstheme="minorHAnsi"/>
          <w:color w:val="58595B" w:themeColor="text1"/>
          <w:sz w:val="24"/>
          <w:szCs w:val="24"/>
          <w:u w:val="single"/>
        </w:rPr>
        <w:t xml:space="preserve"> _</w:t>
      </w:r>
      <w:r w:rsidR="008E33A0">
        <w:rPr>
          <w:rFonts w:cstheme="minorHAnsi"/>
          <w:color w:val="58595B" w:themeColor="text1"/>
          <w:sz w:val="24"/>
          <w:szCs w:val="24"/>
          <w:u w:val="single"/>
        </w:rPr>
        <w:t>_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</w:t>
      </w:r>
      <w:r w:rsidR="008E33A0">
        <w:rPr>
          <w:rFonts w:cstheme="minorHAnsi"/>
          <w:color w:val="58595B" w:themeColor="text1"/>
          <w:sz w:val="24"/>
          <w:szCs w:val="24"/>
        </w:rPr>
        <w:t xml:space="preserve"> </w:t>
      </w:r>
      <w:r w:rsidR="00DA4261" w:rsidRPr="009813F7">
        <w:rPr>
          <w:rFonts w:cstheme="minorHAnsi"/>
          <w:color w:val="58595B" w:themeColor="text1"/>
          <w:sz w:val="24"/>
          <w:szCs w:val="24"/>
        </w:rPr>
        <w:t>Position</w:t>
      </w:r>
      <w:r w:rsidR="00DA4261">
        <w:rPr>
          <w:rFonts w:cstheme="minorHAnsi"/>
          <w:color w:val="58595B" w:themeColor="text1"/>
          <w:sz w:val="24"/>
          <w:szCs w:val="24"/>
        </w:rPr>
        <w:t>:</w:t>
      </w:r>
      <w:r w:rsidR="00DA4261">
        <w:rPr>
          <w:rFonts w:cstheme="minorHAnsi"/>
          <w:color w:val="58595B" w:themeColor="text1"/>
          <w:sz w:val="24"/>
          <w:szCs w:val="24"/>
          <w:u w:val="single"/>
        </w:rPr>
        <w:t xml:space="preserve"> ___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______________________</w:t>
      </w:r>
      <w:r w:rsidR="00F35B0C">
        <w:rPr>
          <w:rFonts w:cstheme="minorHAnsi"/>
          <w:color w:val="58595B" w:themeColor="text1"/>
          <w:sz w:val="24"/>
          <w:szCs w:val="24"/>
          <w:u w:val="single"/>
        </w:rPr>
        <w:t>_</w:t>
      </w:r>
      <w:r w:rsidR="00F35B0C">
        <w:rPr>
          <w:rFonts w:cstheme="minorHAnsi"/>
          <w:color w:val="58595B" w:themeColor="text1"/>
          <w:sz w:val="24"/>
          <w:szCs w:val="24"/>
        </w:rPr>
        <w:t xml:space="preserve"> Supervisor</w:t>
      </w:r>
      <w:r w:rsidR="008E33A0">
        <w:rPr>
          <w:rFonts w:cstheme="minorHAnsi"/>
          <w:color w:val="58595B" w:themeColor="text1"/>
          <w:sz w:val="24"/>
          <w:szCs w:val="24"/>
        </w:rPr>
        <w:t>:</w:t>
      </w:r>
      <w:r>
        <w:rPr>
          <w:rFonts w:cstheme="minorHAnsi"/>
          <w:color w:val="58595B" w:themeColor="text1"/>
          <w:sz w:val="24"/>
          <w:szCs w:val="24"/>
        </w:rPr>
        <w:t xml:space="preserve"> 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_________________________</w:t>
      </w:r>
      <w:r w:rsidR="00F35B0C">
        <w:rPr>
          <w:rFonts w:cstheme="minorHAnsi"/>
          <w:color w:val="58595B" w:themeColor="text1"/>
          <w:sz w:val="24"/>
          <w:szCs w:val="24"/>
          <w:u w:val="single"/>
        </w:rPr>
        <w:t>_</w:t>
      </w:r>
      <w:r w:rsidR="00F35B0C">
        <w:rPr>
          <w:rFonts w:cstheme="minorHAnsi"/>
          <w:color w:val="58595B" w:themeColor="text1"/>
          <w:sz w:val="24"/>
          <w:szCs w:val="24"/>
        </w:rPr>
        <w:t xml:space="preserve"> Date</w:t>
      </w:r>
      <w:r w:rsidR="00BD324E" w:rsidRPr="009813F7">
        <w:rPr>
          <w:rFonts w:cstheme="minorHAnsi"/>
          <w:color w:val="58595B" w:themeColor="text1"/>
          <w:sz w:val="24"/>
          <w:szCs w:val="24"/>
        </w:rPr>
        <w:t>:</w:t>
      </w:r>
      <w:r w:rsidR="00A1276D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</w:t>
      </w:r>
    </w:p>
    <w:p w14:paraId="1245C188" w14:textId="77777777" w:rsidR="003169B8" w:rsidRDefault="003169B8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</w:p>
    <w:p w14:paraId="11AB0E7B" w14:textId="31DF9E38" w:rsidR="003B4060" w:rsidRDefault="00901DBA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  <w:r w:rsidRPr="00901DBA">
        <w:rPr>
          <w:rFonts w:cstheme="minorHAnsi"/>
          <w:b/>
          <w:i/>
          <w:color w:val="58595B" w:themeColor="text1"/>
          <w:sz w:val="24"/>
          <w:szCs w:val="24"/>
        </w:rPr>
        <w:t>Purpose:</w:t>
      </w:r>
      <w:r>
        <w:rPr>
          <w:rFonts w:cstheme="minorHAnsi"/>
          <w:i/>
          <w:color w:val="58595B" w:themeColor="text1"/>
          <w:sz w:val="24"/>
          <w:szCs w:val="24"/>
        </w:rPr>
        <w:t xml:space="preserve"> 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The competency development worksheet is intended to help </w:t>
      </w:r>
      <w:r w:rsidR="00C360B6">
        <w:rPr>
          <w:rFonts w:cstheme="minorHAnsi"/>
          <w:i/>
          <w:color w:val="58595B" w:themeColor="text1"/>
          <w:sz w:val="24"/>
          <w:szCs w:val="24"/>
        </w:rPr>
        <w:t>employees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and </w:t>
      </w:r>
      <w:r w:rsidR="00C360B6">
        <w:rPr>
          <w:rFonts w:cstheme="minorHAnsi"/>
          <w:i/>
          <w:color w:val="58595B" w:themeColor="text1"/>
          <w:sz w:val="24"/>
          <w:szCs w:val="24"/>
        </w:rPr>
        <w:t>supervisors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plan and document progress toward </w:t>
      </w:r>
      <w:r w:rsidR="00C360B6">
        <w:rPr>
          <w:rFonts w:cstheme="minorHAnsi"/>
          <w:i/>
          <w:color w:val="58595B" w:themeColor="text1"/>
          <w:sz w:val="24"/>
          <w:szCs w:val="24"/>
        </w:rPr>
        <w:t>the employee’s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professional development goals</w:t>
      </w:r>
      <w:r w:rsidR="00C360B6">
        <w:rPr>
          <w:rFonts w:cstheme="minorHAnsi"/>
          <w:i/>
          <w:color w:val="58595B" w:themeColor="text1"/>
          <w:sz w:val="24"/>
          <w:szCs w:val="24"/>
        </w:rPr>
        <w:t xml:space="preserve">. </w:t>
      </w:r>
      <w:r w:rsidR="00C20A1A">
        <w:rPr>
          <w:rFonts w:cstheme="minorHAnsi"/>
          <w:i/>
          <w:color w:val="58595B" w:themeColor="text1"/>
          <w:sz w:val="24"/>
          <w:szCs w:val="24"/>
        </w:rPr>
        <w:t>Identifying and planning development opportunities</w:t>
      </w:r>
      <w:r w:rsidR="00C360B6">
        <w:rPr>
          <w:rFonts w:cstheme="minorHAnsi"/>
          <w:i/>
          <w:color w:val="58595B" w:themeColor="text1"/>
          <w:sz w:val="24"/>
          <w:szCs w:val="24"/>
        </w:rPr>
        <w:t xml:space="preserve"> can be initiated by either the employee or supervisor.</w:t>
      </w:r>
    </w:p>
    <w:p w14:paraId="71737BDB" w14:textId="7663858E" w:rsidR="00901DBA" w:rsidRDefault="00901DBA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</w:p>
    <w:p w14:paraId="7FA3E2FA" w14:textId="7059FADD" w:rsidR="00901DBA" w:rsidRDefault="00901DBA" w:rsidP="00901DBA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  <w:r>
        <w:rPr>
          <w:rFonts w:cstheme="minorHAnsi"/>
          <w:b/>
          <w:color w:val="58595B" w:themeColor="text1"/>
          <w:sz w:val="24"/>
          <w:szCs w:val="24"/>
          <w:u w:val="single"/>
        </w:rPr>
        <w:t>Participant Instructions:</w:t>
      </w:r>
    </w:p>
    <w:p w14:paraId="4D478F39" w14:textId="312C76E6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 xml:space="preserve">Choose only one competency per worksheet </w:t>
      </w:r>
    </w:p>
    <w:p w14:paraId="4D4E6808" w14:textId="11DA2AFA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Remember to set your beginning proficiency level (see attached)</w:t>
      </w:r>
    </w:p>
    <w:p w14:paraId="53F9CB14" w14:textId="79AF6EFE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Incorporate any necessary development resources</w:t>
      </w:r>
    </w:p>
    <w:p w14:paraId="30F0A5BE" w14:textId="5A41ECA0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Why is it Relevant – What do you as the employee want to get out of the development goal; What do you as the supervisor need the employee to learn</w:t>
      </w:r>
    </w:p>
    <w:p w14:paraId="1B133DF2" w14:textId="46F9ECBE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Specific objectives should be included in how/what you will implement</w:t>
      </w:r>
    </w:p>
    <w:p w14:paraId="7CFC039F" w14:textId="6EB6DF51" w:rsidR="00901DBA" w:rsidRPr="00901DBA" w:rsidRDefault="00901DBA" w:rsidP="00901DBA">
      <w:pPr>
        <w:spacing w:after="0" w:line="240" w:lineRule="auto"/>
        <w:rPr>
          <w:rFonts w:cstheme="minorHAnsi"/>
          <w:b/>
          <w:bCs/>
          <w:color w:val="58595B" w:themeColor="text1"/>
          <w:sz w:val="24"/>
          <w:szCs w:val="24"/>
          <w:u w:val="single"/>
        </w:rPr>
      </w:pPr>
      <w:r w:rsidRPr="00901DBA">
        <w:rPr>
          <w:rFonts w:cstheme="minorHAnsi"/>
          <w:b/>
          <w:bCs/>
          <w:color w:val="58595B" w:themeColor="text1"/>
          <w:sz w:val="24"/>
          <w:szCs w:val="24"/>
          <w:u w:val="single"/>
        </w:rPr>
        <w:t>Supervisor Instructions:</w:t>
      </w:r>
    </w:p>
    <w:p w14:paraId="4C3C312C" w14:textId="0C9AC021" w:rsidR="00901DBA" w:rsidRPr="00901DBA" w:rsidRDefault="00901DBA" w:rsidP="00901DB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 xml:space="preserve">Coaching Feedback and How Feedback Will be Implemented sections to be completed by supervisor </w:t>
      </w:r>
    </w:p>
    <w:p w14:paraId="36CBE3B4" w14:textId="643F5275" w:rsidR="00901DBA" w:rsidRDefault="00901DBA" w:rsidP="00901DB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Coaching should incorporate changes in proficiency level</w:t>
      </w:r>
    </w:p>
    <w:p w14:paraId="6C4B2FCA" w14:textId="773417AB" w:rsidR="00901DBA" w:rsidRDefault="00901DBA" w:rsidP="00901DBA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</w:p>
    <w:p w14:paraId="4CFEDA8F" w14:textId="77777777" w:rsidR="007E2FB9" w:rsidRDefault="007E2FB9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</w:p>
    <w:p w14:paraId="4E762914" w14:textId="77777777" w:rsidR="007E2FB9" w:rsidRDefault="007E2FB9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</w:p>
    <w:p w14:paraId="0C0BAE8F" w14:textId="0011CFB8" w:rsidR="00D8507A" w:rsidRPr="00907ADE" w:rsidRDefault="00907ADE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 xml:space="preserve">1) </w:t>
      </w:r>
      <w:r w:rsidR="00D8507A" w:rsidRPr="00907ADE">
        <w:rPr>
          <w:rFonts w:cstheme="minorHAnsi"/>
          <w:b/>
          <w:color w:val="58595B" w:themeColor="text1"/>
          <w:sz w:val="24"/>
          <w:szCs w:val="24"/>
        </w:rPr>
        <w:t xml:space="preserve">Select a </w:t>
      </w:r>
      <w:r w:rsidR="009813F7" w:rsidRPr="00907ADE">
        <w:rPr>
          <w:rFonts w:cstheme="minorHAnsi"/>
          <w:b/>
          <w:color w:val="58595B" w:themeColor="text1"/>
          <w:sz w:val="24"/>
          <w:szCs w:val="24"/>
        </w:rPr>
        <w:t xml:space="preserve">competency </w:t>
      </w:r>
      <w:r w:rsidR="00A22972">
        <w:rPr>
          <w:rFonts w:cstheme="minorHAnsi"/>
          <w:b/>
          <w:color w:val="58595B" w:themeColor="text1"/>
          <w:sz w:val="24"/>
          <w:szCs w:val="24"/>
        </w:rPr>
        <w:t>you would like</w:t>
      </w:r>
      <w:r w:rsidR="009813F7" w:rsidRPr="00907ADE">
        <w:rPr>
          <w:rFonts w:cstheme="minorHAnsi"/>
          <w:b/>
          <w:color w:val="58595B" w:themeColor="text1"/>
          <w:sz w:val="24"/>
          <w:szCs w:val="24"/>
        </w:rPr>
        <w:t xml:space="preserve"> to develop:</w:t>
      </w:r>
    </w:p>
    <w:p w14:paraId="2CD10C4B" w14:textId="042B485A" w:rsidR="009C71AC" w:rsidRPr="009813F7" w:rsidRDefault="009C71AC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2A80B3D5" w14:textId="1091C08D" w:rsidR="001120A3" w:rsidRPr="009813F7" w:rsidRDefault="001931A4" w:rsidP="00A22972">
      <w:pPr>
        <w:spacing w:after="0"/>
        <w:ind w:firstLine="720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Competency Type</w:t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</w:p>
    <w:p w14:paraId="57AC7405" w14:textId="22559FF4" w:rsidR="00A22972" w:rsidRPr="00E44C92" w:rsidRDefault="00F33AA4" w:rsidP="00E44C92">
      <w:pPr>
        <w:spacing w:after="0"/>
        <w:ind w:firstLine="720"/>
        <w:rPr>
          <w:rFonts w:cstheme="minorHAnsi"/>
          <w:color w:val="58595B" w:themeColor="text1"/>
          <w:sz w:val="24"/>
          <w:szCs w:val="24"/>
        </w:rPr>
      </w:pPr>
      <w:sdt>
        <w:sdtPr>
          <w:rPr>
            <w:rFonts w:cstheme="minorHAnsi"/>
            <w:color w:val="58595B" w:themeColor="text1"/>
            <w:sz w:val="24"/>
            <w:szCs w:val="24"/>
          </w:rPr>
          <w:id w:val="-1643494281"/>
          <w:lock w:val="sdtLocked"/>
          <w:placeholder>
            <w:docPart w:val="3082B60C9F034668B38B2DDD242A516B"/>
          </w:placeholder>
          <w:showingPlcHdr/>
          <w:dropDownList>
            <w:listItem w:value="Choose a Competency"/>
            <w:listItem w:displayText="Accountability &amp; Ethics" w:value="Accountability &amp; Ethics"/>
            <w:listItem w:displayText="Adaptability &amp; Flexibility" w:value="Adaptability &amp; Flexibility"/>
            <w:listItem w:displayText="Collaboration" w:value="Collaboration"/>
            <w:listItem w:displayText="Communication &amp; Customer Service" w:value="Communication &amp; Customer Service"/>
            <w:listItem w:displayText="Continuous Learning &amp; Professional Development" w:value="Continuous Learning &amp; Professional Development"/>
            <w:listItem w:displayText="Creativity &amp; Innovation" w:value="Creativity &amp; Innovation"/>
            <w:listItem w:displayText="Decision Making &amp; Problem Solving" w:value="Decision Making &amp; Problem Solving"/>
            <w:listItem w:displayText="Diversity &amp; Inclusion" w:value="Diversity &amp; Inclusion"/>
            <w:listItem w:displayText="Library Fundamentals" w:value="Library Fundamentals"/>
            <w:listItem w:displayText="Prioritization &amp; Planning" w:value="Prioritization &amp; Planning"/>
            <w:listItem w:displayText="Relationship Management" w:value="Relationship Management"/>
            <w:listItem w:displayText="3D Modeling" w:value="3D Modeling"/>
            <w:listItem w:displayText="Accessibility" w:value="Accessibility"/>
            <w:listItem w:displayText="Assessment" w:value="Assessment"/>
            <w:listItem w:displayText="Business Acumen" w:value="Business Acumen"/>
            <w:listItem w:displayText="Cartographic Sciences" w:value="Cartographic Sciences"/>
            <w:listItem w:displayText="Collection Development &amp; Stewardship" w:value="Collection Development &amp; Stewardship"/>
            <w:listItem w:displayText="Collection Logistics" w:value="Collection Logistics"/>
            <w:listItem w:displayText="Collection Resource Management" w:value="Collection Resource Management"/>
            <w:listItem w:displayText="Compliance Management" w:value="Compliance Management"/>
            <w:listItem w:displayText="Creative Direction" w:value="Creative Direction"/>
            <w:listItem w:displayText="Data Analysis &amp; Reporting" w:value="Data Analysis &amp; Reporting"/>
            <w:listItem w:displayText="Data Management &amp; Curation" w:value="Data Management &amp; Curation"/>
            <w:listItem w:displayText="Database Management" w:value="Database Management"/>
            <w:listItem w:displayText="Description &amp; Access" w:value="Description &amp; Access"/>
            <w:listItem w:displayText="Digital Content &amp; Management" w:value="Digital Content &amp; Management"/>
            <w:listItem w:displayText="Digital Media Preservation &amp; Production" w:value="Digital Media Preservation &amp; Production"/>
            <w:listItem w:displayText="Donor Development &amp; Fundraising" w:value="Donor Development &amp; Fundraising"/>
            <w:listItem w:displayText="Emergency Management" w:value="Emergency Management"/>
            <w:listItem w:displayText="Equipment &amp; Furniture Repair" w:value="Equipment &amp; Furniture Repair"/>
            <w:listItem w:displayText="Event Planning &amp; Management" w:value="Event Planning &amp; Management"/>
            <w:listItem w:displayText="Facilities Management" w:value="Facilities Management"/>
            <w:listItem w:displayText="Financial Management" w:value="Financial Management"/>
            <w:listItem w:displayText="Foreign Languages" w:value="Foreign Languages"/>
            <w:listItem w:displayText="Gaming" w:value="Gaming"/>
            <w:listItem w:displayText="Graphic Design" w:value="Graphic Design"/>
            <w:listItem w:displayText="Information Literacy" w:value="Information Literacy"/>
            <w:listItem w:displayText="Institutional Knowledge" w:value="Institutional Knowledge"/>
            <w:listItem w:displayText="Instruction Design" w:value="Instruction Design"/>
            <w:listItem w:displayText="IT Systems Administration &amp; Security" w:value="IT Systems Administration &amp; Security"/>
            <w:listItem w:displayText="Knowledge Sharing" w:value="Knowledge Sharing"/>
            <w:listItem w:displayText="Legal &amp; Copyright" w:value="Legal &amp; Copyright"/>
            <w:listItem w:displayText="Library &amp; Publishing Industry Knowledge" w:value="Library &amp; Publishing Industry Knowledge"/>
            <w:listItem w:displayText="Library Service Platforms" w:value="Library Service Platforms"/>
            <w:listItem w:displayText="Marketing" w:value="Marketing"/>
            <w:listItem w:displayText="Media &amp; Design" w:value="Media &amp; Design"/>
            <w:listItem w:displayText="Music Information Resources" w:value="Music Information Resources"/>
            <w:listItem w:displayText="Musical Performance &amp; Composition" w:value="Musical Performance &amp; Composition"/>
            <w:listItem w:displayText="Open Scholarship" w:value="Open Scholarship"/>
            <w:listItem w:displayText="Operating Systems Technologies" w:value="Operating Systems Technologies"/>
            <w:listItem w:displayText="Preservation &amp; Conservation" w:value="Preservation &amp; Conservation"/>
            <w:listItem w:displayText="Procurement" w:value="Procurement"/>
            <w:listItem w:displayText="Professional &amp; Technical Communications" w:value="Professional &amp; Technical Communications"/>
            <w:listItem w:displayText="Project Management" w:value="Project Management"/>
            <w:listItem w:displayText="Promotion &amp; Outreach" w:value="Promotion &amp; Outreach"/>
            <w:listItem w:displayText="Records Management" w:value="Records Management"/>
            <w:listItem w:displayText="Reference" w:value="Reference"/>
            <w:listItem w:displayText="Reproduction Services" w:value="Reproduction Services"/>
            <w:listItem w:displayText="Research" w:value="Research"/>
            <w:listItem w:displayText="Research &amp; Learning Information Resources &amp; Technologies" w:value="Research &amp; Learning Information Resources &amp; Technologies"/>
            <w:listItem w:displayText="Resource Sharing Management" w:value="Resource Sharing Management"/>
            <w:listItem w:displayText="Scholarly Communications" w:value="Scholarly Communications"/>
            <w:listItem w:displayText="Shipping &amp; Receiving" w:value="Shipping &amp; Receiving"/>
            <w:listItem w:displayText="Software Design, Programming &amp; Scipting Languages" w:value="Software Design, Programming &amp; Scipting Languages"/>
            <w:listItem w:displayText="Special Collections &amp; Archives" w:value="Special Collections &amp; Archives"/>
            <w:listItem w:displayText="STEM Technology &amp; Applications" w:value="STEM Technology &amp; Applications"/>
            <w:listItem w:displayText="Strategic Planning" w:value="Strategic Planning"/>
            <w:listItem w:displayText="Teaching &amp; Instruction" w:value="Teaching &amp; Instruction"/>
            <w:listItem w:displayText="Technical Standards" w:value="Technical Standards"/>
            <w:listItem w:displayText="Technologies &amp; Systems" w:value="Technologies &amp; Systems"/>
            <w:listItem w:displayText="User Experience" w:value="User Experience"/>
            <w:listItem w:displayText="Vendor Relations" w:value="Vendor Relations"/>
            <w:listItem w:displayText="Web Design &amp; Programming" w:value="Web Design &amp; Programming"/>
            <w:listItem w:displayText="Work Health &amp; Safety " w:value="Work Health &amp; Safety "/>
            <w:listItem w:displayText="Workforce Management" w:value="Workforce Management"/>
            <w:listItem w:displayText="Advocacy, Influence &amp; Inspiring Others" w:value="Advocacy, Influence &amp; Inspiring Others"/>
            <w:listItem w:displayText="Change Management" w:value="Change Management"/>
            <w:listItem w:displayText="Leading Through Vision &amp; Values" w:value="Leading Through Vision &amp; Values"/>
            <w:listItem w:displayText="Leveraging Diversity &amp; Inclusion" w:value="Leveraging Diversity &amp; Inclusion"/>
            <w:listItem w:displayText="Mentoring" w:value="Mentoring"/>
            <w:listItem w:displayText="Networking, Partnerships, &amp; Community" w:value="Networking, Partnerships, &amp; Community"/>
            <w:listItem w:displayText="Self-awareness" w:value="Self-awareness"/>
            <w:listItem w:displayText="Thought Leadership" w:value="Thought Leadership"/>
            <w:listItem w:displayText="Coaching" w:value="Coaching"/>
            <w:listItem w:displayText="Conflict Management" w:value="Conflict Management"/>
            <w:listItem w:displayText="Feedback" w:value="Feedback"/>
            <w:listItem w:displayText="Management &amp; Personnel Fundamentals" w:value="Management &amp; Personnel Fundamentals"/>
            <w:listItem w:displayText="Performance Management" w:value="Performance Management"/>
            <w:listItem w:displayText="Planning, Objectives, &amp; Delegation" w:value="Planning, Objectives, &amp; Delegation"/>
          </w:dropDownList>
        </w:sdtPr>
        <w:sdtEndPr/>
        <w:sdtContent>
          <w:r w:rsidR="00E9192E" w:rsidRPr="002C7484">
            <w:rPr>
              <w:rStyle w:val="PlaceholderText"/>
            </w:rPr>
            <w:t>Choose an item.</w:t>
          </w:r>
        </w:sdtContent>
      </w:sdt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E57277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E57277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</w:p>
    <w:p w14:paraId="4331E947" w14:textId="0CCE2062" w:rsidR="006F73D3" w:rsidRPr="0075291C" w:rsidRDefault="006F73D3" w:rsidP="00F675D8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62256743" w14:textId="6C64ECC4" w:rsidR="002D75A5" w:rsidRDefault="00846B8F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3</w:t>
      </w:r>
      <w:r w:rsidR="00907ADE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746D88">
        <w:rPr>
          <w:rFonts w:cstheme="minorHAnsi"/>
          <w:b/>
          <w:color w:val="58595B" w:themeColor="text1"/>
          <w:sz w:val="24"/>
          <w:szCs w:val="24"/>
        </w:rPr>
        <w:t xml:space="preserve"> Select a beginning proficiency level</w:t>
      </w:r>
      <w:r w:rsidR="003F0751">
        <w:rPr>
          <w:rFonts w:cstheme="minorHAnsi"/>
          <w:b/>
          <w:color w:val="58595B" w:themeColor="text1"/>
          <w:sz w:val="24"/>
          <w:szCs w:val="24"/>
        </w:rPr>
        <w:t xml:space="preserve"> (see below for proficiency scale)</w:t>
      </w:r>
    </w:p>
    <w:p w14:paraId="76DC1688" w14:textId="1ACA5B2E" w:rsidR="00846B8F" w:rsidRDefault="00846B8F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018C1C9" w14:textId="34D03040" w:rsidR="00846B8F" w:rsidRDefault="00846B8F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ab/>
        <w:t>Proficiency Level</w:t>
      </w:r>
    </w:p>
    <w:sdt>
      <w:sdtPr>
        <w:rPr>
          <w:rFonts w:cstheme="minorHAnsi"/>
          <w:color w:val="58595B" w:themeColor="text1"/>
          <w:sz w:val="24"/>
          <w:szCs w:val="24"/>
        </w:rPr>
        <w:id w:val="-377395979"/>
        <w:placeholder>
          <w:docPart w:val="9EFC1505A38A4A1CBB7C8CA44D199F29"/>
        </w:placeholder>
        <w:showingPlcHdr/>
        <w:dropDownList>
          <w:listItem w:value="Choose an item."/>
          <w:listItem w:displayText="Fundamental Awareness" w:value="Fundamental Awareness"/>
          <w:listItem w:displayText="Novice" w:value="Novice"/>
          <w:listItem w:displayText="Intermediate" w:value="Intermediate"/>
          <w:listItem w:displayText="Advanced" w:value="Advanced"/>
          <w:listItem w:displayText="Expert" w:value="Expert"/>
        </w:dropDownList>
      </w:sdtPr>
      <w:sdtEndPr/>
      <w:sdtContent>
        <w:p w14:paraId="2A00E70C" w14:textId="4F7C4751" w:rsidR="00746D88" w:rsidRPr="00E90BCD" w:rsidRDefault="00D41143" w:rsidP="00E90BCD">
          <w:pPr>
            <w:spacing w:after="0" w:line="240" w:lineRule="auto"/>
            <w:ind w:firstLine="720"/>
            <w:rPr>
              <w:rFonts w:cstheme="minorHAnsi"/>
              <w:color w:val="58595B" w:themeColor="text1"/>
              <w:sz w:val="24"/>
              <w:szCs w:val="24"/>
            </w:rPr>
          </w:pPr>
          <w:r w:rsidRPr="00A73A5D">
            <w:rPr>
              <w:rStyle w:val="PlaceholderText"/>
            </w:rPr>
            <w:t>Choose an item.</w:t>
          </w:r>
        </w:p>
      </w:sdtContent>
    </w:sdt>
    <w:p w14:paraId="5E82BF6C" w14:textId="7BF750F0" w:rsidR="002D75A5" w:rsidRPr="00E90BCD" w:rsidRDefault="0012439D" w:rsidP="009813F7">
      <w:pPr>
        <w:spacing w:after="0" w:line="240" w:lineRule="auto"/>
        <w:rPr>
          <w:rFonts w:cstheme="minorHAnsi"/>
          <w:color w:val="58595B" w:themeColor="text1"/>
          <w:sz w:val="24"/>
          <w:szCs w:val="24"/>
          <w:u w:val="single"/>
        </w:rPr>
      </w:pPr>
      <w:r w:rsidRPr="00E90BCD">
        <w:rPr>
          <w:rFonts w:cstheme="minorHAnsi"/>
          <w:color w:val="58595B" w:themeColor="text1"/>
          <w:sz w:val="24"/>
          <w:szCs w:val="24"/>
          <w:u w:val="single"/>
        </w:rPr>
        <w:t xml:space="preserve"> </w:t>
      </w:r>
    </w:p>
    <w:p w14:paraId="04BBD71E" w14:textId="3C91E282" w:rsidR="002D75A5" w:rsidRDefault="002D75A5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43AB6673" w14:textId="5378408C" w:rsidR="003169B8" w:rsidRDefault="003169B8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5F45AB7B" w14:textId="23BDDD25" w:rsidR="006F73D3" w:rsidRDefault="006F73D3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45D9A7FD" w14:textId="4A0E5CB1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2406CC97" w14:textId="33E391FA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3C63E47C" w14:textId="5F413985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448804D" w14:textId="1943633B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4942897A" w14:textId="77777777" w:rsidR="00AF1036" w:rsidRDefault="00AF1036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55EF848F" w14:textId="64A99521" w:rsidR="009813F7" w:rsidRPr="009813F7" w:rsidRDefault="00846B8F" w:rsidP="009813F7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4</w:t>
      </w:r>
      <w:r w:rsidR="002D75A5" w:rsidRPr="002D75A5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9813F7" w:rsidRPr="002D75A5">
        <w:rPr>
          <w:rFonts w:cstheme="minorHAnsi"/>
          <w:b/>
          <w:color w:val="58595B" w:themeColor="text1"/>
          <w:sz w:val="24"/>
          <w:szCs w:val="24"/>
        </w:rPr>
        <w:t>Planning</w:t>
      </w:r>
      <w:r w:rsidR="00C01E0E" w:rsidRPr="002D75A5">
        <w:rPr>
          <w:rFonts w:cstheme="minorHAnsi"/>
          <w:b/>
          <w:color w:val="58595B" w:themeColor="text1"/>
          <w:sz w:val="24"/>
          <w:szCs w:val="24"/>
        </w:rPr>
        <w:t>/Practice/Implementation Plan</w:t>
      </w:r>
      <w:r w:rsidR="009813F7" w:rsidRPr="002D75A5">
        <w:rPr>
          <w:rFonts w:cstheme="minorHAnsi"/>
          <w:b/>
          <w:color w:val="58595B" w:themeColor="text1"/>
          <w:sz w:val="24"/>
          <w:szCs w:val="24"/>
        </w:rPr>
        <w:t>:</w:t>
      </w:r>
      <w:r w:rsidR="009813F7">
        <w:rPr>
          <w:rFonts w:cstheme="minorHAnsi"/>
          <w:b/>
          <w:color w:val="58595B" w:themeColor="text1"/>
          <w:sz w:val="24"/>
          <w:szCs w:val="24"/>
        </w:rPr>
        <w:t xml:space="preserve">  </w:t>
      </w:r>
      <w:r w:rsidR="009813F7">
        <w:rPr>
          <w:rFonts w:cstheme="minorHAnsi"/>
          <w:color w:val="58595B" w:themeColor="text1"/>
          <w:sz w:val="24"/>
          <w:szCs w:val="24"/>
        </w:rPr>
        <w:t>You</w:t>
      </w:r>
      <w:r w:rsidR="00907ADE">
        <w:rPr>
          <w:rFonts w:cstheme="minorHAnsi"/>
          <w:color w:val="58595B" w:themeColor="text1"/>
          <w:sz w:val="24"/>
          <w:szCs w:val="24"/>
        </w:rPr>
        <w:t>r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development </w:t>
      </w:r>
      <w:r w:rsidR="009813F7">
        <w:rPr>
          <w:rFonts w:cstheme="minorHAnsi"/>
          <w:color w:val="58595B" w:themeColor="text1"/>
          <w:sz w:val="24"/>
          <w:szCs w:val="24"/>
        </w:rPr>
        <w:t>plan should be</w:t>
      </w:r>
      <w:r w:rsidR="007E2FB9">
        <w:rPr>
          <w:rFonts w:cstheme="minorHAnsi"/>
          <w:color w:val="58595B" w:themeColor="text1"/>
          <w:sz w:val="24"/>
          <w:szCs w:val="24"/>
        </w:rPr>
        <w:t xml:space="preserve"> a S.M.A.R.T (</w:t>
      </w:r>
      <w:r w:rsidR="009813F7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S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pecific, </w:t>
      </w:r>
      <w:r w:rsidR="009813F7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M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easurable,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A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ttainable,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R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elevant, and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T</w:t>
      </w:r>
      <w:r w:rsidR="00907ADE">
        <w:rPr>
          <w:rFonts w:cstheme="minorHAnsi"/>
          <w:color w:val="58595B" w:themeColor="text1"/>
          <w:sz w:val="24"/>
          <w:szCs w:val="24"/>
        </w:rPr>
        <w:t>imely</w:t>
      </w:r>
      <w:r w:rsidR="007E2FB9">
        <w:rPr>
          <w:rFonts w:cstheme="minorHAnsi"/>
          <w:color w:val="58595B" w:themeColor="text1"/>
          <w:sz w:val="24"/>
          <w:szCs w:val="24"/>
        </w:rPr>
        <w:t xml:space="preserve">) goal. </w:t>
      </w:r>
    </w:p>
    <w:p w14:paraId="25A3825D" w14:textId="42AA4F33" w:rsidR="009813F7" w:rsidRPr="009813F7" w:rsidRDefault="009813F7" w:rsidP="00F675D8">
      <w:pPr>
        <w:spacing w:after="0"/>
        <w:rPr>
          <w:rFonts w:cstheme="minorHAnsi"/>
          <w:b/>
          <w:color w:val="58595B" w:themeColor="text1"/>
          <w:sz w:val="28"/>
          <w:szCs w:val="28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BD324E" w:rsidRPr="009813F7" w14:paraId="67DDC584" w14:textId="77777777" w:rsidTr="009040C5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0E796624" w14:textId="3D0C1718" w:rsidR="00BD324E" w:rsidRPr="009813F7" w:rsidRDefault="002D75A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Development Goal &amp; Timelin</w:t>
            </w:r>
            <w:r w:rsidR="00746D88">
              <w:rPr>
                <w:rFonts w:cstheme="minorHAnsi"/>
                <w:color w:val="58595B" w:themeColor="text1"/>
                <w:sz w:val="24"/>
                <w:szCs w:val="24"/>
              </w:rPr>
              <w:t>e</w:t>
            </w:r>
          </w:p>
        </w:tc>
        <w:tc>
          <w:tcPr>
            <w:tcW w:w="3600" w:type="dxa"/>
            <w:shd w:val="clear" w:color="auto" w:fill="FFE6CC" w:themeFill="text2" w:themeFillTint="33"/>
            <w:vAlign w:val="center"/>
          </w:tcPr>
          <w:p w14:paraId="62502FD8" w14:textId="26E79675" w:rsidR="00BD324E" w:rsidRPr="009813F7" w:rsidRDefault="0036431D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Why is it Relevant</w:t>
            </w:r>
          </w:p>
        </w:tc>
        <w:tc>
          <w:tcPr>
            <w:tcW w:w="3960" w:type="dxa"/>
            <w:shd w:val="clear" w:color="auto" w:fill="FFE6CC" w:themeFill="text2" w:themeFillTint="33"/>
            <w:vAlign w:val="center"/>
          </w:tcPr>
          <w:p w14:paraId="39485739" w14:textId="4573DF2A" w:rsidR="00BD324E" w:rsidRPr="009813F7" w:rsidRDefault="002D75A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 xml:space="preserve">How/What Will I </w:t>
            </w:r>
            <w:r w:rsidR="0036431D">
              <w:rPr>
                <w:rFonts w:cstheme="minorHAnsi"/>
                <w:color w:val="58595B" w:themeColor="text1"/>
                <w:sz w:val="24"/>
                <w:szCs w:val="24"/>
              </w:rPr>
              <w:t xml:space="preserve">Specifically </w:t>
            </w:r>
            <w:r>
              <w:rPr>
                <w:rFonts w:cstheme="minorHAnsi"/>
                <w:color w:val="58595B" w:themeColor="text1"/>
                <w:sz w:val="24"/>
                <w:szCs w:val="24"/>
              </w:rPr>
              <w:t>Implement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2746F2CF" w14:textId="6ED21E91" w:rsidR="00C53BDE" w:rsidRPr="009813F7" w:rsidRDefault="00B47BC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How Will Progress be Measured?</w:t>
            </w:r>
          </w:p>
        </w:tc>
      </w:tr>
      <w:tr w:rsidR="009813F7" w:rsidRPr="009813F7" w14:paraId="495822A9" w14:textId="77777777" w:rsidTr="00B4635B">
        <w:trPr>
          <w:trHeight w:val="3113"/>
        </w:trPr>
        <w:tc>
          <w:tcPr>
            <w:tcW w:w="2875" w:type="dxa"/>
          </w:tcPr>
          <w:p w14:paraId="41EF3C62" w14:textId="10A2CEA2" w:rsidR="006F73D3" w:rsidRPr="009813F7" w:rsidRDefault="006F73D3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3312B56" w14:textId="77777777" w:rsidR="002407AD" w:rsidRDefault="002407AD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9867B27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0EE3B2D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4088290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E974B21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43E32B0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AE5156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86C7EF3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4FF496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BF378DB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04B9E62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709D17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0B3044A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EC56DE" w14:textId="24475C77" w:rsidR="00B4635B" w:rsidRPr="009040C5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C5F5B34" w14:textId="77777777" w:rsidR="004D287A" w:rsidRDefault="004D287A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C3A58BE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1778EC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25F8356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409D158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958679F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89ABD0" w14:textId="77777777" w:rsidR="00746D88" w:rsidRPr="00B4635B" w:rsidRDefault="00746D88" w:rsidP="00B4635B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649B9C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150181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0BC8305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AB1EFB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69009B5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2CD3F44" w14:textId="70D06A6F" w:rsidR="00746D88" w:rsidRPr="00C01E0E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700EB86" w14:textId="2391D983" w:rsidR="00C01E0E" w:rsidRPr="00376CD7" w:rsidRDefault="00C01E0E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5B2C3D6A" w14:textId="77777777" w:rsidR="00E75597" w:rsidRPr="009813F7" w:rsidRDefault="00E75597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03BDEE78" w14:textId="77777777" w:rsidR="002D75A5" w:rsidRDefault="002D75A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3B1F5694" w14:textId="77777777" w:rsidR="002D75A5" w:rsidRDefault="002D75A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B270554" w14:textId="7C2B8FD7" w:rsidR="009813F7" w:rsidRDefault="00846B8F" w:rsidP="00BD324E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5</w:t>
      </w:r>
      <w:r w:rsidR="00907ADE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9813F7" w:rsidRPr="009813F7">
        <w:rPr>
          <w:rFonts w:cstheme="minorHAnsi"/>
          <w:b/>
          <w:color w:val="58595B" w:themeColor="text1"/>
          <w:sz w:val="24"/>
          <w:szCs w:val="24"/>
          <w:u w:val="single"/>
        </w:rPr>
        <w:t>Progress Updates</w:t>
      </w:r>
      <w:r w:rsidR="009813F7">
        <w:rPr>
          <w:rFonts w:cstheme="minorHAnsi"/>
          <w:b/>
          <w:color w:val="58595B" w:themeColor="text1"/>
          <w:sz w:val="24"/>
          <w:szCs w:val="24"/>
          <w:u w:val="single"/>
        </w:rPr>
        <w:t>:</w:t>
      </w:r>
      <w:r w:rsidR="009813F7">
        <w:rPr>
          <w:rFonts w:cstheme="minorHAnsi"/>
          <w:b/>
          <w:color w:val="58595B" w:themeColor="text1"/>
          <w:sz w:val="24"/>
          <w:szCs w:val="24"/>
        </w:rPr>
        <w:t xml:space="preserve">  </w:t>
      </w:r>
      <w:r w:rsidR="00C360B6" w:rsidRPr="00C20A1A">
        <w:rPr>
          <w:rFonts w:cstheme="minorHAnsi"/>
          <w:color w:val="58595B" w:themeColor="text1"/>
          <w:sz w:val="24"/>
          <w:szCs w:val="24"/>
        </w:rPr>
        <w:t>E</w:t>
      </w:r>
      <w:r w:rsidR="00C360B6">
        <w:rPr>
          <w:rFonts w:cstheme="minorHAnsi"/>
          <w:color w:val="58595B" w:themeColor="text1"/>
          <w:sz w:val="24"/>
          <w:szCs w:val="24"/>
        </w:rPr>
        <w:t>ngage</w:t>
      </w:r>
      <w:r w:rsidR="009813F7" w:rsidRPr="009813F7">
        <w:rPr>
          <w:rFonts w:cstheme="minorHAnsi"/>
          <w:color w:val="58595B" w:themeColor="text1"/>
          <w:sz w:val="24"/>
          <w:szCs w:val="24"/>
        </w:rPr>
        <w:t xml:space="preserve"> in</w:t>
      </w:r>
      <w:r w:rsidR="00BD324E" w:rsidRPr="009813F7">
        <w:rPr>
          <w:rFonts w:cstheme="minorHAnsi"/>
          <w:color w:val="58595B" w:themeColor="text1"/>
          <w:sz w:val="24"/>
          <w:szCs w:val="24"/>
        </w:rPr>
        <w:t xml:space="preserve"> periodic </w:t>
      </w:r>
      <w:r w:rsidR="009813F7" w:rsidRPr="009813F7">
        <w:rPr>
          <w:rFonts w:cstheme="minorHAnsi"/>
          <w:color w:val="58595B" w:themeColor="text1"/>
          <w:sz w:val="24"/>
          <w:szCs w:val="24"/>
        </w:rPr>
        <w:t>coaching</w:t>
      </w:r>
      <w:r w:rsidR="00BD324E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C20A1A">
        <w:rPr>
          <w:rFonts w:cstheme="minorHAnsi"/>
          <w:color w:val="58595B" w:themeColor="text1"/>
          <w:sz w:val="24"/>
          <w:szCs w:val="24"/>
        </w:rPr>
        <w:t>discussions</w:t>
      </w:r>
      <w:r w:rsidR="00DA30DB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D86304">
        <w:rPr>
          <w:rFonts w:cstheme="minorHAnsi"/>
          <w:color w:val="58595B" w:themeColor="text1"/>
          <w:sz w:val="24"/>
          <w:szCs w:val="24"/>
        </w:rPr>
        <w:t xml:space="preserve">to measure progress on goal. </w:t>
      </w:r>
    </w:p>
    <w:p w14:paraId="5F04152D" w14:textId="77777777" w:rsidR="003B4060" w:rsidRPr="003B4060" w:rsidRDefault="003B4060" w:rsidP="00BD324E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2D75A5" w:rsidRPr="009813F7" w14:paraId="4F286712" w14:textId="77777777" w:rsidTr="0090282D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4168FE2B" w14:textId="563231BC" w:rsidR="002D75A5" w:rsidRPr="009813F7" w:rsidRDefault="007E2FB9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Date</w:t>
            </w:r>
          </w:p>
        </w:tc>
        <w:tc>
          <w:tcPr>
            <w:tcW w:w="3600" w:type="dxa"/>
            <w:shd w:val="clear" w:color="auto" w:fill="FFE6CC" w:themeFill="text2" w:themeFillTint="33"/>
            <w:vAlign w:val="center"/>
          </w:tcPr>
          <w:p w14:paraId="73EB8744" w14:textId="0C49E07C" w:rsidR="002D75A5" w:rsidRPr="009813F7" w:rsidRDefault="0090282D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Progress Update</w:t>
            </w:r>
          </w:p>
        </w:tc>
        <w:tc>
          <w:tcPr>
            <w:tcW w:w="3960" w:type="dxa"/>
            <w:shd w:val="clear" w:color="auto" w:fill="FFE6CC" w:themeFill="text2" w:themeFillTint="33"/>
            <w:vAlign w:val="center"/>
          </w:tcPr>
          <w:p w14:paraId="2DB13F21" w14:textId="682E4ED7" w:rsidR="002D75A5" w:rsidRPr="009813F7" w:rsidRDefault="0090282D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Key Take A-Ways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03CF9F8C" w14:textId="297D16DC" w:rsidR="002D75A5" w:rsidRPr="0090282D" w:rsidRDefault="0090282D" w:rsidP="00B647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Specific Struggles</w:t>
            </w:r>
          </w:p>
        </w:tc>
      </w:tr>
      <w:tr w:rsidR="002D75A5" w:rsidRPr="00376CD7" w14:paraId="621478E1" w14:textId="77777777" w:rsidTr="00B647F2">
        <w:trPr>
          <w:trHeight w:val="989"/>
        </w:trPr>
        <w:tc>
          <w:tcPr>
            <w:tcW w:w="2875" w:type="dxa"/>
          </w:tcPr>
          <w:p w14:paraId="153CB0E3" w14:textId="77777777" w:rsidR="002D75A5" w:rsidRDefault="002D75A5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739404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518D50B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298F6A0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3A3BF8F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EB40DEF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F9752FB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A4E40B" w14:textId="18A0EC42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09458C5" w14:textId="77777777" w:rsidR="00AF1036" w:rsidRDefault="00AF1036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697E720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9E381C3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6C9B4F8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0558CED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C06F3A1" w14:textId="233055BA" w:rsidR="00746D88" w:rsidRPr="009813F7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FB6C4F" w14:textId="77777777" w:rsidR="002D75A5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E635290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9286A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BEEB31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8CFF80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A5440B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D3E229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241673B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A684E64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0AC7622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9FDA77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8E48A4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743386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8E07250" w14:textId="4E859A10" w:rsidR="00B4635B" w:rsidRPr="009040C5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13FC504" w14:textId="62AAF754" w:rsidR="002D75A5" w:rsidRPr="00C01E0E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  <w:r w:rsidRPr="00C01E0E">
              <w:rPr>
                <w:rFonts w:cstheme="minorHAnsi"/>
                <w:color w:val="58595B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14:paraId="37A284C9" w14:textId="77777777" w:rsidR="002D75A5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09EE5FC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2ABAB2A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E61003E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4F6FAD0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A452330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18E8192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BB0A29A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B85DD5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E0074FF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31BF1B6" w14:textId="07F49B8F" w:rsidR="00746D88" w:rsidRPr="00376CD7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2313ED54" w14:textId="33BF3CD7" w:rsidR="00A85525" w:rsidRDefault="00A8552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16224BB7" w14:textId="68F01BF2" w:rsidR="00EA6C1E" w:rsidRDefault="00EA6C1E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34203DBA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DBA35BA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006777AC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65AA1C4E" w14:textId="3A04FCD9" w:rsidR="007E2FB9" w:rsidRDefault="00846B8F" w:rsidP="007E2FB9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 w:rsidRPr="00846B8F">
        <w:rPr>
          <w:rFonts w:ascii="Calibri" w:hAnsi="Calibri" w:cs="Calibri"/>
          <w:b/>
          <w:color w:val="58595B"/>
          <w:sz w:val="24"/>
          <w:szCs w:val="24"/>
        </w:rPr>
        <w:t>6</w:t>
      </w:r>
      <w:r w:rsidR="007E2FB9" w:rsidRPr="00846B8F">
        <w:rPr>
          <w:rFonts w:ascii="Calibri" w:hAnsi="Calibri" w:cs="Calibri"/>
          <w:b/>
          <w:color w:val="58595B"/>
          <w:sz w:val="24"/>
          <w:szCs w:val="24"/>
        </w:rPr>
        <w:t xml:space="preserve">) </w:t>
      </w:r>
      <w:r w:rsidR="007E2FB9" w:rsidRPr="00846B8F">
        <w:rPr>
          <w:rFonts w:ascii="Calibri" w:hAnsi="Calibri" w:cs="Calibri"/>
          <w:b/>
          <w:color w:val="58595B"/>
          <w:sz w:val="24"/>
          <w:szCs w:val="24"/>
          <w:u w:val="single"/>
        </w:rPr>
        <w:t>Coaching Feedback:</w:t>
      </w:r>
      <w:r w:rsidR="007E2FB9">
        <w:rPr>
          <w:rFonts w:ascii="Calibri" w:hAnsi="Calibri" w:cs="Calibri"/>
          <w:color w:val="58595B"/>
          <w:sz w:val="24"/>
          <w:szCs w:val="24"/>
        </w:rPr>
        <w:t xml:space="preserve"> </w:t>
      </w:r>
      <w:r w:rsidR="007E2FB9" w:rsidRPr="00C20A1A">
        <w:rPr>
          <w:rFonts w:cstheme="minorHAnsi"/>
          <w:color w:val="58595B" w:themeColor="text1"/>
          <w:sz w:val="24"/>
          <w:szCs w:val="24"/>
        </w:rPr>
        <w:t>E</w:t>
      </w:r>
      <w:r w:rsidR="007E2FB9">
        <w:rPr>
          <w:rFonts w:cstheme="minorHAnsi"/>
          <w:color w:val="58595B" w:themeColor="text1"/>
          <w:sz w:val="24"/>
          <w:szCs w:val="24"/>
        </w:rPr>
        <w:t>ngage</w:t>
      </w:r>
      <w:r w:rsidR="007E2FB9" w:rsidRPr="009813F7">
        <w:rPr>
          <w:rFonts w:cstheme="minorHAnsi"/>
          <w:color w:val="58595B" w:themeColor="text1"/>
          <w:sz w:val="24"/>
          <w:szCs w:val="24"/>
        </w:rPr>
        <w:t xml:space="preserve"> in periodic coaching </w:t>
      </w:r>
      <w:r w:rsidR="007E2FB9">
        <w:rPr>
          <w:rFonts w:cstheme="minorHAnsi"/>
          <w:color w:val="58595B" w:themeColor="text1"/>
          <w:sz w:val="24"/>
          <w:szCs w:val="24"/>
        </w:rPr>
        <w:t>discussions</w:t>
      </w:r>
      <w:r w:rsidR="007E2FB9" w:rsidRPr="009813F7">
        <w:rPr>
          <w:rFonts w:cstheme="minorHAnsi"/>
          <w:color w:val="58595B" w:themeColor="text1"/>
          <w:sz w:val="24"/>
          <w:szCs w:val="24"/>
        </w:rPr>
        <w:t xml:space="preserve"> and note feedback received &amp; </w:t>
      </w:r>
      <w:r w:rsidR="007E2FB9">
        <w:rPr>
          <w:rFonts w:cstheme="minorHAnsi"/>
          <w:color w:val="58595B" w:themeColor="text1"/>
          <w:sz w:val="24"/>
          <w:szCs w:val="24"/>
        </w:rPr>
        <w:t>how it will be implemented</w:t>
      </w:r>
      <w:r>
        <w:rPr>
          <w:rFonts w:cstheme="minorHAnsi"/>
          <w:color w:val="58595B" w:themeColor="text1"/>
          <w:sz w:val="24"/>
          <w:szCs w:val="24"/>
        </w:rPr>
        <w:t>.</w:t>
      </w:r>
    </w:p>
    <w:p w14:paraId="4728427D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78ECB3F9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7E2FB9" w:rsidRPr="009813F7" w14:paraId="5580F43F" w14:textId="77777777" w:rsidTr="0090282D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0D5AEE42" w14:textId="79A45032" w:rsidR="007E2FB9" w:rsidRPr="009813F7" w:rsidRDefault="007E2FB9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Date</w:t>
            </w:r>
          </w:p>
        </w:tc>
        <w:tc>
          <w:tcPr>
            <w:tcW w:w="3600" w:type="dxa"/>
            <w:shd w:val="clear" w:color="auto" w:fill="B6EBFF" w:themeFill="background2" w:themeFillTint="33"/>
            <w:vAlign w:val="center"/>
          </w:tcPr>
          <w:p w14:paraId="747303A2" w14:textId="744E4E96" w:rsidR="007E2FB9" w:rsidRPr="009813F7" w:rsidRDefault="00EA5C11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Coaching Feedback</w:t>
            </w:r>
          </w:p>
        </w:tc>
        <w:tc>
          <w:tcPr>
            <w:tcW w:w="3960" w:type="dxa"/>
            <w:shd w:val="clear" w:color="auto" w:fill="B6EBFF" w:themeFill="background2" w:themeFillTint="33"/>
            <w:vAlign w:val="center"/>
          </w:tcPr>
          <w:p w14:paraId="7B5F5DC0" w14:textId="0BBE475A" w:rsidR="007E2FB9" w:rsidRPr="009813F7" w:rsidRDefault="00EA5C11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How Feedback will be Implemented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149C915A" w14:textId="1F06F543" w:rsidR="007E2FB9" w:rsidRPr="009813F7" w:rsidRDefault="0090282D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Key Take A-Ways</w:t>
            </w:r>
          </w:p>
        </w:tc>
      </w:tr>
      <w:tr w:rsidR="007E2FB9" w:rsidRPr="00376CD7" w14:paraId="49478FC4" w14:textId="77777777" w:rsidTr="001E68CC">
        <w:trPr>
          <w:trHeight w:val="989"/>
        </w:trPr>
        <w:tc>
          <w:tcPr>
            <w:tcW w:w="2875" w:type="dxa"/>
          </w:tcPr>
          <w:p w14:paraId="4F270AD3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7D716BF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1906BEA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C88B146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30585ED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5EF9C9E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4582E85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5FD64FB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17C1A8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B6D2704" w14:textId="5F929836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5E62ACF" w14:textId="77777777" w:rsidR="00846B8F" w:rsidRDefault="00846B8F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7EAE40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7EFB95E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2A74F79" w14:textId="77777777" w:rsidR="007E2FB9" w:rsidRPr="009813F7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A0A668" w14:textId="77777777" w:rsidR="007E2FB9" w:rsidRPr="009040C5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91CA844" w14:textId="77777777" w:rsidR="007E2FB9" w:rsidRPr="00C01E0E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  <w:r w:rsidRPr="00C01E0E">
              <w:rPr>
                <w:rFonts w:cstheme="minorHAnsi"/>
                <w:color w:val="58595B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14:paraId="3B70134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A0EEE0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9F8DDE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B665257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F71C8DF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B33D0D3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DF293C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3DC2EE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D6C0007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349BEA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F2493D1" w14:textId="77777777" w:rsidR="007E2FB9" w:rsidRPr="00376CD7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331EC236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94FBDB5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47B25F2D" w14:textId="19A4BA7A" w:rsidR="008A7D73" w:rsidRPr="00846B8F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  <w:sz w:val="24"/>
          <w:szCs w:val="24"/>
        </w:rPr>
      </w:pPr>
    </w:p>
    <w:p w14:paraId="230183B3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02015D3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89385A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6377C09F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D6E61A6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193CDD0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2A60F9F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628BFFD0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0E9335E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5C1F9FAD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AC7A4D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50998E01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78D770A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2874C64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43F82A9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B378E5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1F41592A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30DBA648" w14:textId="0D5C0BE7" w:rsidR="008A7D73" w:rsidRPr="00410905" w:rsidRDefault="008A7D73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58595B"/>
          <w:sz w:val="28"/>
          <w:szCs w:val="28"/>
        </w:rPr>
      </w:pPr>
      <w:r w:rsidRPr="00410905">
        <w:rPr>
          <w:rFonts w:ascii="Calibri-Bold" w:hAnsi="Calibri-Bold" w:cs="Calibri-Bold"/>
          <w:b/>
          <w:bCs/>
          <w:i/>
          <w:color w:val="58595B"/>
          <w:sz w:val="28"/>
          <w:szCs w:val="28"/>
        </w:rPr>
        <w:t>ACE</w:t>
      </w:r>
      <w:r w:rsidRPr="00410905">
        <w:rPr>
          <w:rFonts w:ascii="Calibri-Bold" w:hAnsi="Calibri-Bold" w:cs="Calibri-Bold"/>
          <w:b/>
          <w:bCs/>
          <w:color w:val="58595B"/>
          <w:sz w:val="28"/>
          <w:szCs w:val="28"/>
        </w:rPr>
        <w:t xml:space="preserve"> COMPETENCY PROFICIENCY SCALE</w:t>
      </w:r>
    </w:p>
    <w:p w14:paraId="536387CD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206E4075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5D208DD" w14:textId="4ED80625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1 – Fundamental Awareness (basic knowledge)</w:t>
      </w:r>
    </w:p>
    <w:p w14:paraId="14B8DC14" w14:textId="5A136E2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have a knowledge or understanding of the basic techniques and concepts of this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competency.</w:t>
      </w:r>
    </w:p>
    <w:p w14:paraId="12DFB406" w14:textId="131BE883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learning</w:t>
      </w:r>
    </w:p>
    <w:p w14:paraId="2B0A0BF8" w14:textId="74DCDDE1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extensive instruction</w:t>
      </w:r>
    </w:p>
    <w:p w14:paraId="3B79EF01" w14:textId="2FB8DE33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seldomly and in simple situations</w:t>
      </w:r>
    </w:p>
    <w:p w14:paraId="6231269D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4FD2BEE5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2 – Novice (limited experience)</w:t>
      </w:r>
    </w:p>
    <w:p w14:paraId="038BAC56" w14:textId="5E5B9CA0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are expected to need help performing this competency to complete job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responsibilities. Experience has been gained in a classroom or as a trainee on the job.</w:t>
      </w:r>
    </w:p>
    <w:p w14:paraId="205F14AB" w14:textId="6D58B27A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developing on‐the‐job experience</w:t>
      </w:r>
    </w:p>
    <w:p w14:paraId="7AA8AB26" w14:textId="7C406141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frequent instruction</w:t>
      </w:r>
    </w:p>
    <w:p w14:paraId="33BAD880" w14:textId="12A337F2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somewhat often and in routine/limited situations</w:t>
      </w:r>
    </w:p>
    <w:p w14:paraId="1AA5E967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22107E8B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3 – Intermediate (practical application)</w:t>
      </w:r>
    </w:p>
    <w:p w14:paraId="6DD35E61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successfully utilize this competency to complete diverse job responsibilities.</w:t>
      </w:r>
    </w:p>
    <w:p w14:paraId="60D89ECE" w14:textId="629FC89A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applying or enhancing knowledge or skill</w:t>
      </w:r>
    </w:p>
    <w:p w14:paraId="71513081" w14:textId="6B008C00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occasional guidance and advanced help</w:t>
      </w:r>
    </w:p>
    <w:p w14:paraId="52BEC5BD" w14:textId="3758F986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consistently and in moderately difficult situations within the</w:t>
      </w:r>
    </w:p>
    <w:p w14:paraId="7BB4CDAE" w14:textId="384121DA" w:rsidR="00EA6C1E" w:rsidRPr="001534C5" w:rsidRDefault="001534C5" w:rsidP="001534C5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</w:t>
      </w:r>
      <w:r w:rsidR="00EA6C1E" w:rsidRPr="001534C5">
        <w:rPr>
          <w:rFonts w:ascii="Calibri" w:hAnsi="Calibri" w:cs="Calibri"/>
          <w:color w:val="333333"/>
        </w:rPr>
        <w:t>rganization</w:t>
      </w:r>
    </w:p>
    <w:p w14:paraId="69707A0F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62438D3C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4 – Advanced (applied theory)</w:t>
      </w:r>
    </w:p>
    <w:p w14:paraId="3B640FAF" w14:textId="3C0F4182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successfully perform actions associated with this competency and are recognized as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a resource to others. You apply the competency to improve processes and other work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outcomes.</w:t>
      </w:r>
    </w:p>
    <w:p w14:paraId="08BA78C8" w14:textId="6C3600DC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broad organizational/professional issues</w:t>
      </w:r>
    </w:p>
    <w:p w14:paraId="74B839B7" w14:textId="21D55721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Generally, requires little to no guidance</w:t>
      </w:r>
    </w:p>
    <w:p w14:paraId="5A8B1000" w14:textId="69F7C784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consistently and in complex situations across multiple areas</w:t>
      </w:r>
    </w:p>
    <w:p w14:paraId="61AE0E82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23F1A6D8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5 – Expert (recognized authority)</w:t>
      </w:r>
    </w:p>
    <w:p w14:paraId="285F160F" w14:textId="2B88D1AE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thoroughly and consistently provide guidance, troubleshoot and answer questions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related to this competency, and complete related job responsibilities.</w:t>
      </w:r>
    </w:p>
    <w:p w14:paraId="62DDFCB0" w14:textId="28A9DAD6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is strategic and on developing new processes</w:t>
      </w:r>
    </w:p>
    <w:p w14:paraId="7933D176" w14:textId="1C5D290E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Serves as key resource and advises others; known as an expert in area</w:t>
      </w:r>
    </w:p>
    <w:p w14:paraId="53F7A0CA" w14:textId="49C69E59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expertly and in considerably complex situations across</w:t>
      </w:r>
    </w:p>
    <w:p w14:paraId="187922D6" w14:textId="5DE04836" w:rsidR="00EA6C1E" w:rsidRPr="00410905" w:rsidRDefault="00EA6C1E" w:rsidP="001534C5">
      <w:pPr>
        <w:pStyle w:val="ListParagraph"/>
        <w:spacing w:after="0" w:line="240" w:lineRule="auto"/>
        <w:rPr>
          <w:rFonts w:cstheme="minorHAnsi"/>
          <w:b/>
          <w:color w:val="58595B" w:themeColor="text1"/>
          <w:u w:val="single"/>
        </w:rPr>
      </w:pPr>
      <w:r w:rsidRPr="00410905">
        <w:rPr>
          <w:rFonts w:ascii="Calibri" w:hAnsi="Calibri" w:cs="Calibri"/>
          <w:color w:val="333333"/>
        </w:rPr>
        <w:t>multiple areas, both internal and external to the organization</w:t>
      </w:r>
    </w:p>
    <w:sectPr w:rsidR="00EA6C1E" w:rsidRPr="00410905" w:rsidSect="00A85525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C784" w14:textId="77777777" w:rsidR="00A01635" w:rsidRDefault="00A01635" w:rsidP="00BD324E">
      <w:pPr>
        <w:spacing w:after="0" w:line="240" w:lineRule="auto"/>
      </w:pPr>
      <w:r>
        <w:separator/>
      </w:r>
    </w:p>
  </w:endnote>
  <w:endnote w:type="continuationSeparator" w:id="0">
    <w:p w14:paraId="60B744F1" w14:textId="77777777" w:rsidR="00A01635" w:rsidRDefault="00A01635" w:rsidP="00B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27EB" w14:textId="77777777" w:rsidR="00A01635" w:rsidRDefault="00A01635" w:rsidP="00BD324E">
      <w:pPr>
        <w:spacing w:after="0" w:line="240" w:lineRule="auto"/>
      </w:pPr>
      <w:r>
        <w:separator/>
      </w:r>
    </w:p>
  </w:footnote>
  <w:footnote w:type="continuationSeparator" w:id="0">
    <w:p w14:paraId="4D66BD74" w14:textId="77777777" w:rsidR="00A01635" w:rsidRDefault="00A01635" w:rsidP="00BD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060"/>
    <w:multiLevelType w:val="hybridMultilevel"/>
    <w:tmpl w:val="721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21A9"/>
    <w:multiLevelType w:val="hybridMultilevel"/>
    <w:tmpl w:val="1CD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6EA1"/>
    <w:multiLevelType w:val="hybridMultilevel"/>
    <w:tmpl w:val="B004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D47"/>
    <w:multiLevelType w:val="hybridMultilevel"/>
    <w:tmpl w:val="B944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C62"/>
    <w:multiLevelType w:val="hybridMultilevel"/>
    <w:tmpl w:val="D6EC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203C"/>
    <w:multiLevelType w:val="hybridMultilevel"/>
    <w:tmpl w:val="81B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DE3"/>
    <w:multiLevelType w:val="hybridMultilevel"/>
    <w:tmpl w:val="7C368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26383"/>
    <w:multiLevelType w:val="hybridMultilevel"/>
    <w:tmpl w:val="EEAC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221D"/>
    <w:multiLevelType w:val="hybridMultilevel"/>
    <w:tmpl w:val="30B873A6"/>
    <w:lvl w:ilvl="0" w:tplc="EF2E5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9D8"/>
    <w:multiLevelType w:val="hybridMultilevel"/>
    <w:tmpl w:val="3390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3D0"/>
    <w:multiLevelType w:val="hybridMultilevel"/>
    <w:tmpl w:val="934A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5B0A"/>
    <w:multiLevelType w:val="hybridMultilevel"/>
    <w:tmpl w:val="401A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5FE"/>
    <w:multiLevelType w:val="hybridMultilevel"/>
    <w:tmpl w:val="926E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63EEB"/>
    <w:multiLevelType w:val="hybridMultilevel"/>
    <w:tmpl w:val="B0763982"/>
    <w:lvl w:ilvl="0" w:tplc="C096D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0079"/>
    <w:multiLevelType w:val="hybridMultilevel"/>
    <w:tmpl w:val="C41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D8"/>
    <w:rsid w:val="00032DA7"/>
    <w:rsid w:val="00040594"/>
    <w:rsid w:val="000A3398"/>
    <w:rsid w:val="001011F9"/>
    <w:rsid w:val="001120A3"/>
    <w:rsid w:val="0012439D"/>
    <w:rsid w:val="001534C5"/>
    <w:rsid w:val="0015527B"/>
    <w:rsid w:val="00155F3F"/>
    <w:rsid w:val="001931A4"/>
    <w:rsid w:val="001E3118"/>
    <w:rsid w:val="001E318A"/>
    <w:rsid w:val="001F2171"/>
    <w:rsid w:val="00203342"/>
    <w:rsid w:val="002350F4"/>
    <w:rsid w:val="002407AD"/>
    <w:rsid w:val="00286762"/>
    <w:rsid w:val="002B63D2"/>
    <w:rsid w:val="002D4066"/>
    <w:rsid w:val="002D75A5"/>
    <w:rsid w:val="003118E0"/>
    <w:rsid w:val="00312EC0"/>
    <w:rsid w:val="003169B8"/>
    <w:rsid w:val="00354B3C"/>
    <w:rsid w:val="00360E3E"/>
    <w:rsid w:val="0036431D"/>
    <w:rsid w:val="00366CF4"/>
    <w:rsid w:val="00376CD7"/>
    <w:rsid w:val="003812EC"/>
    <w:rsid w:val="00396A60"/>
    <w:rsid w:val="003B4060"/>
    <w:rsid w:val="003B52D6"/>
    <w:rsid w:val="003D2405"/>
    <w:rsid w:val="003F0751"/>
    <w:rsid w:val="00410905"/>
    <w:rsid w:val="00430BF5"/>
    <w:rsid w:val="00463B50"/>
    <w:rsid w:val="00485C22"/>
    <w:rsid w:val="004A26D8"/>
    <w:rsid w:val="004B0F4F"/>
    <w:rsid w:val="004C1611"/>
    <w:rsid w:val="004C46A5"/>
    <w:rsid w:val="004C574C"/>
    <w:rsid w:val="004D287A"/>
    <w:rsid w:val="00550E04"/>
    <w:rsid w:val="00557F33"/>
    <w:rsid w:val="00665D7C"/>
    <w:rsid w:val="00666BC7"/>
    <w:rsid w:val="00674869"/>
    <w:rsid w:val="00684838"/>
    <w:rsid w:val="0068686F"/>
    <w:rsid w:val="006A17F5"/>
    <w:rsid w:val="006F73D3"/>
    <w:rsid w:val="00701B64"/>
    <w:rsid w:val="00705B00"/>
    <w:rsid w:val="00706906"/>
    <w:rsid w:val="00735BFC"/>
    <w:rsid w:val="0073678A"/>
    <w:rsid w:val="00746D88"/>
    <w:rsid w:val="0075291C"/>
    <w:rsid w:val="007C15DA"/>
    <w:rsid w:val="007C7CA0"/>
    <w:rsid w:val="007D32CB"/>
    <w:rsid w:val="007E2FB9"/>
    <w:rsid w:val="00834C59"/>
    <w:rsid w:val="00846B8F"/>
    <w:rsid w:val="008541B5"/>
    <w:rsid w:val="008A3840"/>
    <w:rsid w:val="008A7D73"/>
    <w:rsid w:val="008D01F4"/>
    <w:rsid w:val="008E194D"/>
    <w:rsid w:val="008E33A0"/>
    <w:rsid w:val="00901DBA"/>
    <w:rsid w:val="0090282D"/>
    <w:rsid w:val="009040C5"/>
    <w:rsid w:val="00907ADE"/>
    <w:rsid w:val="00923148"/>
    <w:rsid w:val="00947DC1"/>
    <w:rsid w:val="009660E2"/>
    <w:rsid w:val="009813F7"/>
    <w:rsid w:val="009A104E"/>
    <w:rsid w:val="009A3C3F"/>
    <w:rsid w:val="009C71AC"/>
    <w:rsid w:val="00A01635"/>
    <w:rsid w:val="00A06292"/>
    <w:rsid w:val="00A1276D"/>
    <w:rsid w:val="00A22972"/>
    <w:rsid w:val="00A6603E"/>
    <w:rsid w:val="00A85525"/>
    <w:rsid w:val="00AA4540"/>
    <w:rsid w:val="00AB241B"/>
    <w:rsid w:val="00AE5232"/>
    <w:rsid w:val="00AF1036"/>
    <w:rsid w:val="00B0040D"/>
    <w:rsid w:val="00B0113B"/>
    <w:rsid w:val="00B16851"/>
    <w:rsid w:val="00B31544"/>
    <w:rsid w:val="00B4635B"/>
    <w:rsid w:val="00B47BC5"/>
    <w:rsid w:val="00B67C41"/>
    <w:rsid w:val="00B715BB"/>
    <w:rsid w:val="00BD324E"/>
    <w:rsid w:val="00BF7C96"/>
    <w:rsid w:val="00C01E0E"/>
    <w:rsid w:val="00C20A1A"/>
    <w:rsid w:val="00C360B6"/>
    <w:rsid w:val="00C53BDE"/>
    <w:rsid w:val="00C62262"/>
    <w:rsid w:val="00C80C70"/>
    <w:rsid w:val="00C90328"/>
    <w:rsid w:val="00CE342C"/>
    <w:rsid w:val="00D16850"/>
    <w:rsid w:val="00D41143"/>
    <w:rsid w:val="00D8507A"/>
    <w:rsid w:val="00D86304"/>
    <w:rsid w:val="00D91C19"/>
    <w:rsid w:val="00DA30DB"/>
    <w:rsid w:val="00DA4261"/>
    <w:rsid w:val="00DE0A14"/>
    <w:rsid w:val="00E351E6"/>
    <w:rsid w:val="00E44C92"/>
    <w:rsid w:val="00E57277"/>
    <w:rsid w:val="00E618D7"/>
    <w:rsid w:val="00E75597"/>
    <w:rsid w:val="00E90BCD"/>
    <w:rsid w:val="00E9192E"/>
    <w:rsid w:val="00EA5C11"/>
    <w:rsid w:val="00EA6C1E"/>
    <w:rsid w:val="00F168AB"/>
    <w:rsid w:val="00F31F28"/>
    <w:rsid w:val="00F33AA4"/>
    <w:rsid w:val="00F3542B"/>
    <w:rsid w:val="00F35B0C"/>
    <w:rsid w:val="00F56A88"/>
    <w:rsid w:val="00F675D8"/>
    <w:rsid w:val="00FA5982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B85D3E"/>
  <w15:docId w15:val="{EBDA88DA-50D3-4B47-9AFC-EA7EE38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4E"/>
    <w:pPr>
      <w:ind w:left="720"/>
      <w:contextualSpacing/>
    </w:pPr>
  </w:style>
  <w:style w:type="table" w:styleId="TableGrid">
    <w:name w:val="Table Grid"/>
    <w:basedOn w:val="TableNormal"/>
    <w:uiPriority w:val="39"/>
    <w:rsid w:val="00BD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4E"/>
  </w:style>
  <w:style w:type="paragraph" w:styleId="Footer">
    <w:name w:val="footer"/>
    <w:basedOn w:val="Normal"/>
    <w:link w:val="FooterChar"/>
    <w:uiPriority w:val="99"/>
    <w:unhideWhenUsed/>
    <w:rsid w:val="00BD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4E"/>
  </w:style>
  <w:style w:type="paragraph" w:styleId="BalloonText">
    <w:name w:val="Balloon Text"/>
    <w:basedOn w:val="Normal"/>
    <w:link w:val="BalloonTextChar"/>
    <w:uiPriority w:val="99"/>
    <w:semiHidden/>
    <w:unhideWhenUsed/>
    <w:rsid w:val="008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82B60C9F034668B38B2DDD242A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FF39-59EE-4D4B-819D-C1B442F34507}"/>
      </w:docPartPr>
      <w:docPartBody>
        <w:p w:rsidR="001306F5" w:rsidRDefault="00E67957" w:rsidP="00E67957">
          <w:pPr>
            <w:pStyle w:val="3082B60C9F034668B38B2DDD242A516B10"/>
          </w:pPr>
          <w:r w:rsidRPr="002C7484">
            <w:rPr>
              <w:rStyle w:val="PlaceholderText"/>
            </w:rPr>
            <w:t>Choose an item.</w:t>
          </w:r>
        </w:p>
      </w:docPartBody>
    </w:docPart>
    <w:docPart>
      <w:docPartPr>
        <w:name w:val="9EFC1505A38A4A1CBB7C8CA44D19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508C-5085-4039-8AFF-783FC423B8F4}"/>
      </w:docPartPr>
      <w:docPartBody>
        <w:p w:rsidR="006E2C97" w:rsidRDefault="00E67957" w:rsidP="00E67957">
          <w:pPr>
            <w:pStyle w:val="9EFC1505A38A4A1CBB7C8CA44D199F2910"/>
          </w:pPr>
          <w:r w:rsidRPr="00A73A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4E"/>
    <w:rsid w:val="000610EE"/>
    <w:rsid w:val="001306F5"/>
    <w:rsid w:val="001D6D9D"/>
    <w:rsid w:val="003F5404"/>
    <w:rsid w:val="00503FD8"/>
    <w:rsid w:val="005270ED"/>
    <w:rsid w:val="00595900"/>
    <w:rsid w:val="005C246F"/>
    <w:rsid w:val="005D760A"/>
    <w:rsid w:val="006E2C97"/>
    <w:rsid w:val="00787466"/>
    <w:rsid w:val="007D7DA5"/>
    <w:rsid w:val="008227C3"/>
    <w:rsid w:val="008B6E58"/>
    <w:rsid w:val="00925661"/>
    <w:rsid w:val="00A35BDB"/>
    <w:rsid w:val="00BD1E84"/>
    <w:rsid w:val="00C67B60"/>
    <w:rsid w:val="00D34908"/>
    <w:rsid w:val="00DA1464"/>
    <w:rsid w:val="00DB124E"/>
    <w:rsid w:val="00DB3DCF"/>
    <w:rsid w:val="00E67957"/>
    <w:rsid w:val="00EC46F5"/>
    <w:rsid w:val="00F12A32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957"/>
    <w:rPr>
      <w:color w:val="808080"/>
    </w:rPr>
  </w:style>
  <w:style w:type="paragraph" w:customStyle="1" w:styleId="3082B60C9F034668B38B2DDD242A516B3">
    <w:name w:val="3082B60C9F034668B38B2DDD242A516B3"/>
    <w:rsid w:val="001D6D9D"/>
    <w:rPr>
      <w:rFonts w:eastAsiaTheme="minorHAnsi"/>
    </w:rPr>
  </w:style>
  <w:style w:type="paragraph" w:customStyle="1" w:styleId="4F2D38379E34422E99578ED4562F0CA64">
    <w:name w:val="4F2D38379E34422E99578ED4562F0CA64"/>
    <w:rsid w:val="001D6D9D"/>
    <w:rPr>
      <w:rFonts w:eastAsiaTheme="minorHAnsi"/>
    </w:rPr>
  </w:style>
  <w:style w:type="paragraph" w:customStyle="1" w:styleId="00CDE72F2CE24D6091AC6D209CC2A5664">
    <w:name w:val="00CDE72F2CE24D6091AC6D209CC2A5664"/>
    <w:rsid w:val="001D6D9D"/>
    <w:rPr>
      <w:rFonts w:eastAsiaTheme="minorHAnsi"/>
    </w:rPr>
  </w:style>
  <w:style w:type="paragraph" w:customStyle="1" w:styleId="416EDD34DB6D443D9D04962E6A16133E4">
    <w:name w:val="416EDD34DB6D443D9D04962E6A16133E4"/>
    <w:rsid w:val="001D6D9D"/>
    <w:rPr>
      <w:rFonts w:eastAsiaTheme="minorHAnsi"/>
    </w:rPr>
  </w:style>
  <w:style w:type="paragraph" w:customStyle="1" w:styleId="9EFC1505A38A4A1CBB7C8CA44D199F291">
    <w:name w:val="9EFC1505A38A4A1CBB7C8CA44D199F291"/>
    <w:rsid w:val="001D6D9D"/>
    <w:rPr>
      <w:rFonts w:eastAsiaTheme="minorHAnsi"/>
    </w:rPr>
  </w:style>
  <w:style w:type="paragraph" w:customStyle="1" w:styleId="3082B60C9F034668B38B2DDD242A516B">
    <w:name w:val="3082B60C9F034668B38B2DDD242A516B"/>
    <w:rsid w:val="005D760A"/>
    <w:rPr>
      <w:rFonts w:eastAsiaTheme="minorHAnsi"/>
    </w:rPr>
  </w:style>
  <w:style w:type="paragraph" w:customStyle="1" w:styleId="4F2D38379E34422E99578ED4562F0CA6">
    <w:name w:val="4F2D38379E34422E99578ED4562F0CA6"/>
    <w:rsid w:val="005D760A"/>
    <w:rPr>
      <w:rFonts w:eastAsiaTheme="minorHAnsi"/>
    </w:rPr>
  </w:style>
  <w:style w:type="paragraph" w:customStyle="1" w:styleId="00CDE72F2CE24D6091AC6D209CC2A566">
    <w:name w:val="00CDE72F2CE24D6091AC6D209CC2A566"/>
    <w:rsid w:val="005D760A"/>
    <w:rPr>
      <w:rFonts w:eastAsiaTheme="minorHAnsi"/>
    </w:rPr>
  </w:style>
  <w:style w:type="paragraph" w:customStyle="1" w:styleId="416EDD34DB6D443D9D04962E6A16133E">
    <w:name w:val="416EDD34DB6D443D9D04962E6A16133E"/>
    <w:rsid w:val="005D760A"/>
    <w:rPr>
      <w:rFonts w:eastAsiaTheme="minorHAnsi"/>
    </w:rPr>
  </w:style>
  <w:style w:type="paragraph" w:customStyle="1" w:styleId="9EFC1505A38A4A1CBB7C8CA44D199F29">
    <w:name w:val="9EFC1505A38A4A1CBB7C8CA44D199F29"/>
    <w:rsid w:val="005D760A"/>
    <w:rPr>
      <w:rFonts w:eastAsiaTheme="minorHAnsi"/>
    </w:rPr>
  </w:style>
  <w:style w:type="paragraph" w:customStyle="1" w:styleId="3082B60C9F034668B38B2DDD242A516B1">
    <w:name w:val="3082B60C9F034668B38B2DDD242A516B1"/>
    <w:rsid w:val="00A35BDB"/>
    <w:rPr>
      <w:rFonts w:eastAsiaTheme="minorHAnsi"/>
    </w:rPr>
  </w:style>
  <w:style w:type="paragraph" w:customStyle="1" w:styleId="9EFC1505A38A4A1CBB7C8CA44D199F292">
    <w:name w:val="9EFC1505A38A4A1CBB7C8CA44D199F292"/>
    <w:rsid w:val="00A35BDB"/>
    <w:rPr>
      <w:rFonts w:eastAsiaTheme="minorHAnsi"/>
    </w:rPr>
  </w:style>
  <w:style w:type="paragraph" w:customStyle="1" w:styleId="3082B60C9F034668B38B2DDD242A516B2">
    <w:name w:val="3082B60C9F034668B38B2DDD242A516B2"/>
    <w:rsid w:val="00A35BDB"/>
    <w:rPr>
      <w:rFonts w:eastAsiaTheme="minorHAnsi"/>
    </w:rPr>
  </w:style>
  <w:style w:type="paragraph" w:customStyle="1" w:styleId="9EFC1505A38A4A1CBB7C8CA44D199F293">
    <w:name w:val="9EFC1505A38A4A1CBB7C8CA44D199F293"/>
    <w:rsid w:val="00A35BDB"/>
    <w:rPr>
      <w:rFonts w:eastAsiaTheme="minorHAnsi"/>
    </w:rPr>
  </w:style>
  <w:style w:type="paragraph" w:customStyle="1" w:styleId="3082B60C9F034668B38B2DDD242A516B4">
    <w:name w:val="3082B60C9F034668B38B2DDD242A516B4"/>
    <w:rsid w:val="00A35BDB"/>
    <w:rPr>
      <w:rFonts w:eastAsiaTheme="minorHAnsi"/>
    </w:rPr>
  </w:style>
  <w:style w:type="paragraph" w:customStyle="1" w:styleId="007346EB9B5A45AFA5CD4485298436E9">
    <w:name w:val="007346EB9B5A45AFA5CD4485298436E9"/>
    <w:rsid w:val="00A35BDB"/>
    <w:rPr>
      <w:rFonts w:eastAsiaTheme="minorHAnsi"/>
    </w:rPr>
  </w:style>
  <w:style w:type="paragraph" w:customStyle="1" w:styleId="9EFC1505A38A4A1CBB7C8CA44D199F294">
    <w:name w:val="9EFC1505A38A4A1CBB7C8CA44D199F294"/>
    <w:rsid w:val="00A35BDB"/>
    <w:rPr>
      <w:rFonts w:eastAsiaTheme="minorHAnsi"/>
    </w:rPr>
  </w:style>
  <w:style w:type="paragraph" w:customStyle="1" w:styleId="3082B60C9F034668B38B2DDD242A516B5">
    <w:name w:val="3082B60C9F034668B38B2DDD242A516B5"/>
    <w:rsid w:val="00A35BDB"/>
    <w:rPr>
      <w:rFonts w:eastAsiaTheme="minorHAnsi"/>
    </w:rPr>
  </w:style>
  <w:style w:type="paragraph" w:customStyle="1" w:styleId="E1C8B881FAC5401FB2E2F3AA6A9A9566">
    <w:name w:val="E1C8B881FAC5401FB2E2F3AA6A9A9566"/>
    <w:rsid w:val="00A35BDB"/>
    <w:rPr>
      <w:rFonts w:eastAsiaTheme="minorHAnsi"/>
    </w:rPr>
  </w:style>
  <w:style w:type="paragraph" w:customStyle="1" w:styleId="9EFC1505A38A4A1CBB7C8CA44D199F295">
    <w:name w:val="9EFC1505A38A4A1CBB7C8CA44D199F295"/>
    <w:rsid w:val="00A35BDB"/>
    <w:rPr>
      <w:rFonts w:eastAsiaTheme="minorHAnsi"/>
    </w:rPr>
  </w:style>
  <w:style w:type="paragraph" w:customStyle="1" w:styleId="3082B60C9F034668B38B2DDD242A516B6">
    <w:name w:val="3082B60C9F034668B38B2DDD242A516B6"/>
    <w:rsid w:val="00A35BDB"/>
    <w:rPr>
      <w:rFonts w:eastAsiaTheme="minorHAnsi"/>
    </w:rPr>
  </w:style>
  <w:style w:type="paragraph" w:customStyle="1" w:styleId="E1C8B881FAC5401FB2E2F3AA6A9A95661">
    <w:name w:val="E1C8B881FAC5401FB2E2F3AA6A9A95661"/>
    <w:rsid w:val="00A35BDB"/>
    <w:rPr>
      <w:rFonts w:eastAsiaTheme="minorHAnsi"/>
    </w:rPr>
  </w:style>
  <w:style w:type="paragraph" w:customStyle="1" w:styleId="9EFC1505A38A4A1CBB7C8CA44D199F296">
    <w:name w:val="9EFC1505A38A4A1CBB7C8CA44D199F296"/>
    <w:rsid w:val="00A35BDB"/>
    <w:rPr>
      <w:rFonts w:eastAsiaTheme="minorHAnsi"/>
    </w:rPr>
  </w:style>
  <w:style w:type="paragraph" w:customStyle="1" w:styleId="3082B60C9F034668B38B2DDD242A516B7">
    <w:name w:val="3082B60C9F034668B38B2DDD242A516B7"/>
    <w:rsid w:val="00A35BDB"/>
    <w:rPr>
      <w:rFonts w:eastAsiaTheme="minorHAnsi"/>
    </w:rPr>
  </w:style>
  <w:style w:type="paragraph" w:customStyle="1" w:styleId="9EFC1505A38A4A1CBB7C8CA44D199F297">
    <w:name w:val="9EFC1505A38A4A1CBB7C8CA44D199F297"/>
    <w:rsid w:val="00A35BDB"/>
    <w:rPr>
      <w:rFonts w:eastAsiaTheme="minorHAnsi"/>
    </w:rPr>
  </w:style>
  <w:style w:type="paragraph" w:customStyle="1" w:styleId="3082B60C9F034668B38B2DDD242A516B8">
    <w:name w:val="3082B60C9F034668B38B2DDD242A516B8"/>
    <w:rsid w:val="00C67B60"/>
    <w:rPr>
      <w:rFonts w:eastAsiaTheme="minorHAnsi"/>
    </w:rPr>
  </w:style>
  <w:style w:type="paragraph" w:customStyle="1" w:styleId="9EFC1505A38A4A1CBB7C8CA44D199F298">
    <w:name w:val="9EFC1505A38A4A1CBB7C8CA44D199F298"/>
    <w:rsid w:val="00C67B60"/>
    <w:rPr>
      <w:rFonts w:eastAsiaTheme="minorHAnsi"/>
    </w:rPr>
  </w:style>
  <w:style w:type="paragraph" w:customStyle="1" w:styleId="3082B60C9F034668B38B2DDD242A516B9">
    <w:name w:val="3082B60C9F034668B38B2DDD242A516B9"/>
    <w:rsid w:val="00C67B60"/>
    <w:rPr>
      <w:rFonts w:eastAsiaTheme="minorHAnsi"/>
    </w:rPr>
  </w:style>
  <w:style w:type="paragraph" w:customStyle="1" w:styleId="9EFC1505A38A4A1CBB7C8CA44D199F299">
    <w:name w:val="9EFC1505A38A4A1CBB7C8CA44D199F299"/>
    <w:rsid w:val="00C67B60"/>
    <w:rPr>
      <w:rFonts w:eastAsiaTheme="minorHAnsi"/>
    </w:rPr>
  </w:style>
  <w:style w:type="paragraph" w:customStyle="1" w:styleId="3082B60C9F034668B38B2DDD242A516B10">
    <w:name w:val="3082B60C9F034668B38B2DDD242A516B10"/>
    <w:rsid w:val="00E67957"/>
    <w:rPr>
      <w:rFonts w:eastAsiaTheme="minorHAnsi"/>
    </w:rPr>
  </w:style>
  <w:style w:type="paragraph" w:customStyle="1" w:styleId="9EFC1505A38A4A1CBB7C8CA44D199F2910">
    <w:name w:val="9EFC1505A38A4A1CBB7C8CA44D199F2910"/>
    <w:rsid w:val="00E679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Tk">
      <a:dk1>
        <a:srgbClr val="58595B"/>
      </a:dk1>
      <a:lt1>
        <a:srgbClr val="FFFFFF"/>
      </a:lt1>
      <a:dk2>
        <a:srgbClr val="FF8200"/>
      </a:dk2>
      <a:lt2>
        <a:srgbClr val="006C93"/>
      </a:lt2>
      <a:accent1>
        <a:srgbClr val="00746F"/>
      </a:accent1>
      <a:accent2>
        <a:srgbClr val="E65933"/>
      </a:accent2>
      <a:accent3>
        <a:srgbClr val="517C96"/>
      </a:accent3>
      <a:accent4>
        <a:srgbClr val="FED535"/>
      </a:accent4>
      <a:accent5>
        <a:srgbClr val="8D2048"/>
      </a:accent5>
      <a:accent6>
        <a:srgbClr val="A7A9AC"/>
      </a:accent6>
      <a:hlink>
        <a:srgbClr val="579584"/>
      </a:hlink>
      <a:folHlink>
        <a:srgbClr val="B9E1E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2D60-2364-4A73-86B1-21042B3D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 Patrick</dc:creator>
  <cp:keywords/>
  <dc:description/>
  <cp:lastModifiedBy>Pritchard, Susan R</cp:lastModifiedBy>
  <cp:revision>8</cp:revision>
  <cp:lastPrinted>2019-07-22T17:27:00Z</cp:lastPrinted>
  <dcterms:created xsi:type="dcterms:W3CDTF">2020-10-29T13:30:00Z</dcterms:created>
  <dcterms:modified xsi:type="dcterms:W3CDTF">2020-10-30T14:59:00Z</dcterms:modified>
</cp:coreProperties>
</file>